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仿宋" w:hAnsi="仿宋" w:eastAsia="仿宋" w:cs="仿宋"/>
          <w:b/>
          <w:bCs w:val="0"/>
          <w:color w:val="000000"/>
          <w:kern w:val="0"/>
          <w:sz w:val="28"/>
          <w:szCs w:val="28"/>
          <w:lang w:val="en-US" w:eastAsia="zh-CN"/>
        </w:rPr>
      </w:pPr>
      <w:r>
        <w:rPr>
          <w:rFonts w:hint="eastAsia" w:ascii="仿宋" w:hAnsi="仿宋" w:eastAsia="仿宋" w:cs="仿宋"/>
          <w:b/>
          <w:bCs w:val="0"/>
          <w:color w:val="000000"/>
          <w:kern w:val="0"/>
          <w:sz w:val="28"/>
          <w:szCs w:val="28"/>
          <w:lang w:val="en-US" w:eastAsia="zh-CN"/>
        </w:rPr>
        <w:t>附件三：</w:t>
      </w:r>
      <w:bookmarkStart w:id="0" w:name="_GoBack"/>
      <w:bookmarkEnd w:id="0"/>
    </w:p>
    <w:p>
      <w:pPr>
        <w:jc w:val="center"/>
        <w:rPr>
          <w:rFonts w:hint="eastAsia" w:ascii="仿宋" w:hAnsi="仿宋" w:eastAsia="仿宋" w:cs="仿宋"/>
          <w:bCs/>
          <w:color w:val="000000"/>
          <w:kern w:val="0"/>
          <w:sz w:val="28"/>
          <w:szCs w:val="28"/>
          <w:lang w:val="en-US" w:eastAsia="zh-CN"/>
        </w:rPr>
      </w:pPr>
      <w:r>
        <w:rPr>
          <w:rFonts w:hint="eastAsia" w:ascii="仿宋" w:hAnsi="仿宋" w:eastAsia="仿宋" w:cs="仿宋"/>
          <w:b/>
          <w:bCs w:val="0"/>
          <w:color w:val="000000"/>
          <w:kern w:val="0"/>
          <w:sz w:val="36"/>
          <w:szCs w:val="36"/>
          <w:lang w:val="en-US" w:eastAsia="zh-CN"/>
        </w:rPr>
        <w:fldChar w:fldCharType="begin"/>
      </w:r>
      <w:r>
        <w:rPr>
          <w:rFonts w:hint="eastAsia" w:ascii="仿宋" w:hAnsi="仿宋" w:eastAsia="仿宋" w:cs="仿宋"/>
          <w:b/>
          <w:bCs w:val="0"/>
          <w:color w:val="000000"/>
          <w:kern w:val="0"/>
          <w:sz w:val="36"/>
          <w:szCs w:val="36"/>
          <w:lang w:val="en-US" w:eastAsia="zh-CN"/>
        </w:rPr>
        <w:instrText xml:space="preserve"> HYPERLINK "https://www.baidu.com/link?url=dksSYqcxZMbV4SGZF-jgEuANOz22gq8yicdg-S8DBpa381GN4PYnu7T-WyJ88G8qhVN3xsWyZZZ1SgOSBgiNNngevm9hyDhZhomEdIQ8enCX-INI6D0GSPw1HT29r8dZ31ByG_fxdCpwgcRThYjVQ8-ChZjmQWjYNdqCMnSDvwtSBd06lTZiTK-lErbhtWVvu3w8B17d0TWVPcyK3chav14X2nEGrqQm8w-ndF58aba6W1t1qIUVNm0lFKvQzHV1Mjq4iDRHgcw88kTtK1OCbBm4HcqjZUGlZX_DNQIRsWCH6CegWW8rMGYQbqAgnk8m5BH3OPm6PGHMuQgLiXwzwRYlWrNoUKiVo09CyFGY1Ne&amp;wd=&amp;eqid=b60c64f300107e0500000002623a80ff" \t "https://www.baidu.com/_blank" </w:instrText>
      </w:r>
      <w:r>
        <w:rPr>
          <w:rFonts w:hint="eastAsia" w:ascii="仿宋" w:hAnsi="仿宋" w:eastAsia="仿宋" w:cs="仿宋"/>
          <w:b/>
          <w:bCs w:val="0"/>
          <w:color w:val="000000"/>
          <w:kern w:val="0"/>
          <w:sz w:val="36"/>
          <w:szCs w:val="36"/>
          <w:lang w:val="en-US" w:eastAsia="zh-CN"/>
        </w:rPr>
        <w:fldChar w:fldCharType="separate"/>
      </w:r>
      <w:r>
        <w:rPr>
          <w:rFonts w:hint="eastAsia" w:ascii="仿宋" w:hAnsi="仿宋" w:eastAsia="仿宋" w:cs="仿宋"/>
          <w:b/>
          <w:bCs w:val="0"/>
          <w:color w:val="000000"/>
          <w:kern w:val="0"/>
          <w:sz w:val="36"/>
          <w:szCs w:val="36"/>
          <w:lang w:val="en-US" w:eastAsia="zh-CN"/>
        </w:rPr>
        <w:t>湖南吻野现代农业科技有限公司</w:t>
      </w:r>
      <w:r>
        <w:rPr>
          <w:rFonts w:hint="eastAsia" w:ascii="仿宋" w:hAnsi="仿宋" w:eastAsia="仿宋" w:cs="仿宋"/>
          <w:b/>
          <w:bCs w:val="0"/>
          <w:color w:val="000000"/>
          <w:kern w:val="0"/>
          <w:sz w:val="36"/>
          <w:szCs w:val="36"/>
          <w:lang w:val="en-US" w:eastAsia="zh-CN"/>
        </w:rPr>
        <w:fldChar w:fldCharType="end"/>
      </w:r>
      <w:r>
        <w:rPr>
          <w:rFonts w:hint="eastAsia" w:ascii="仿宋" w:hAnsi="仿宋" w:eastAsia="仿宋" w:cs="仿宋"/>
          <w:b/>
          <w:bCs w:val="0"/>
          <w:color w:val="000000"/>
          <w:kern w:val="0"/>
          <w:sz w:val="36"/>
          <w:szCs w:val="36"/>
          <w:lang w:val="en-US" w:eastAsia="zh-CN"/>
        </w:rPr>
        <w:t>简介</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bCs/>
          <w:color w:val="000000"/>
          <w:kern w:val="0"/>
          <w:sz w:val="28"/>
          <w:szCs w:val="28"/>
          <w:lang w:val="en-US" w:eastAsia="zh-CN"/>
        </w:rPr>
      </w:pPr>
      <w:r>
        <w:rPr>
          <w:rFonts w:hint="eastAsia" w:ascii="仿宋" w:hAnsi="仿宋" w:eastAsia="仿宋" w:cs="仿宋"/>
          <w:bCs/>
          <w:color w:val="000000"/>
          <w:kern w:val="0"/>
          <w:sz w:val="28"/>
          <w:szCs w:val="28"/>
          <w:lang w:val="en-US" w:eastAsia="zh-CN"/>
        </w:rPr>
        <w:t>湖南吻野现代农业科技有限公司（以下简称：湖南吻野）成立于2019年7月3日，注册资本1000万元人民币，旗下子公司有湖南千井岩电子商务有限公司、永州之野电子商务有限公司、湖南吻野现代农业科技有限公司深圳分公司；以永州原产优质农产品为主要货源地，在全球其他各优质农产品地为辅助货源，通过一流的产品定义和生态设计，通过初加工、深加工方式为全国消费者提供优质、健康的富硒生态系列休闲食品，并力争在3-5年左右创建全国性休闲食品品牌，力争成为湖南省休闲食品领域的龙头企业，永州首个农业食品领域上市企业。</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bCs/>
          <w:color w:val="000000"/>
          <w:kern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textAlignment w:val="auto"/>
        <w:rPr>
          <w:rFonts w:hint="eastAsia" w:ascii="仿宋" w:hAnsi="仿宋" w:eastAsia="仿宋" w:cs="仿宋"/>
          <w:b/>
          <w:bCs w:val="0"/>
          <w:color w:val="000000"/>
          <w:kern w:val="0"/>
          <w:sz w:val="24"/>
          <w:szCs w:val="24"/>
          <w:lang w:val="en-US" w:eastAsia="zh-CN"/>
        </w:rPr>
      </w:pPr>
      <w:r>
        <w:rPr>
          <w:rFonts w:hint="eastAsia" w:ascii="仿宋" w:hAnsi="仿宋" w:eastAsia="仿宋" w:cs="仿宋"/>
          <w:b/>
          <w:bCs w:val="0"/>
          <w:color w:val="000000"/>
          <w:kern w:val="0"/>
          <w:sz w:val="24"/>
          <w:szCs w:val="24"/>
          <w:lang w:val="en-US" w:eastAsia="zh-CN"/>
        </w:rPr>
        <w:t>2019年9月，湖南吻野与永州经济技术开发区正式签约成为“永州经开区重点入园企业”。</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textAlignment w:val="auto"/>
        <w:rPr>
          <w:rFonts w:hint="eastAsia" w:ascii="仿宋" w:hAnsi="仿宋" w:eastAsia="仿宋" w:cs="仿宋"/>
          <w:b/>
          <w:bCs w:val="0"/>
          <w:color w:val="000000"/>
          <w:kern w:val="0"/>
          <w:sz w:val="24"/>
          <w:szCs w:val="24"/>
          <w:lang w:val="en-US" w:eastAsia="zh-CN"/>
        </w:rPr>
      </w:pPr>
      <w:r>
        <w:rPr>
          <w:rFonts w:hint="eastAsia" w:ascii="仿宋" w:hAnsi="仿宋" w:eastAsia="仿宋" w:cs="仿宋"/>
          <w:b/>
          <w:bCs w:val="0"/>
          <w:color w:val="000000"/>
          <w:kern w:val="0"/>
          <w:sz w:val="24"/>
          <w:szCs w:val="24"/>
          <w:lang w:val="en-US" w:eastAsia="zh-CN"/>
        </w:rPr>
        <w:t>2019年11月，“湖南吻野”成为永州经济技术开发区在全市第一个花生产业的市级龙头现代农业特色产业园、并获市级扶贫企业称号；同期“湖南吻野”富硒黑花生荣获第二十一届中国（湖南）农业博览会产品金奖，</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textAlignment w:val="auto"/>
        <w:rPr>
          <w:rFonts w:hint="eastAsia" w:ascii="仿宋" w:hAnsi="仿宋" w:eastAsia="仿宋" w:cs="仿宋"/>
          <w:b/>
          <w:bCs w:val="0"/>
          <w:color w:val="000000"/>
          <w:kern w:val="0"/>
          <w:sz w:val="24"/>
          <w:szCs w:val="24"/>
          <w:lang w:val="en-US" w:eastAsia="zh-CN"/>
        </w:rPr>
      </w:pPr>
      <w:r>
        <w:rPr>
          <w:rFonts w:hint="eastAsia" w:ascii="仿宋" w:hAnsi="仿宋" w:eastAsia="仿宋" w:cs="仿宋"/>
          <w:b/>
          <w:bCs w:val="0"/>
          <w:color w:val="000000"/>
          <w:kern w:val="0"/>
          <w:sz w:val="24"/>
          <w:szCs w:val="24"/>
          <w:lang w:val="en-US" w:eastAsia="zh-CN"/>
        </w:rPr>
        <w:t>2020年6月并成为永州唯一几家入围粤港澳“菜蓝子”基地。</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textAlignment w:val="auto"/>
        <w:rPr>
          <w:rFonts w:hint="eastAsia" w:ascii="仿宋" w:hAnsi="仿宋" w:eastAsia="仿宋" w:cs="仿宋"/>
          <w:b/>
          <w:bCs w:val="0"/>
          <w:color w:val="000000"/>
          <w:kern w:val="0"/>
          <w:sz w:val="24"/>
          <w:szCs w:val="24"/>
          <w:lang w:val="en-US" w:eastAsia="zh-CN"/>
        </w:rPr>
      </w:pPr>
      <w:r>
        <w:rPr>
          <w:rFonts w:hint="eastAsia" w:ascii="仿宋" w:hAnsi="仿宋" w:eastAsia="仿宋" w:cs="仿宋"/>
          <w:b/>
          <w:bCs w:val="0"/>
          <w:color w:val="000000"/>
          <w:kern w:val="0"/>
          <w:sz w:val="24"/>
          <w:szCs w:val="24"/>
          <w:lang w:val="en-US" w:eastAsia="zh-CN"/>
        </w:rPr>
        <w:t>2020年7月成为中国唯一黑花生出口企业。</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textAlignment w:val="auto"/>
        <w:rPr>
          <w:rFonts w:hint="eastAsia" w:ascii="仿宋" w:hAnsi="仿宋" w:eastAsia="仿宋" w:cs="仿宋"/>
          <w:b/>
          <w:bCs w:val="0"/>
          <w:color w:val="000000"/>
          <w:kern w:val="0"/>
          <w:sz w:val="24"/>
          <w:szCs w:val="24"/>
          <w:lang w:val="en-US" w:eastAsia="zh-CN"/>
        </w:rPr>
      </w:pPr>
      <w:r>
        <w:rPr>
          <w:rFonts w:hint="eastAsia" w:ascii="仿宋" w:hAnsi="仿宋" w:eastAsia="仿宋" w:cs="仿宋"/>
          <w:b/>
          <w:bCs w:val="0"/>
          <w:color w:val="000000"/>
          <w:kern w:val="0"/>
          <w:sz w:val="24"/>
          <w:szCs w:val="24"/>
          <w:lang w:val="en-US" w:eastAsia="zh-CN"/>
        </w:rPr>
        <w:t>2020年9月荣获2020年中国国际食品餐饮博览会企业金奖。</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textAlignment w:val="auto"/>
        <w:rPr>
          <w:rFonts w:hint="eastAsia" w:ascii="仿宋" w:hAnsi="仿宋" w:eastAsia="仿宋" w:cs="仿宋"/>
          <w:b/>
          <w:bCs w:val="0"/>
          <w:color w:val="000000"/>
          <w:kern w:val="0"/>
          <w:sz w:val="24"/>
          <w:szCs w:val="24"/>
          <w:lang w:val="en-US" w:eastAsia="zh-CN"/>
        </w:rPr>
      </w:pPr>
      <w:r>
        <w:rPr>
          <w:rFonts w:hint="eastAsia" w:ascii="仿宋" w:hAnsi="仿宋" w:eastAsia="仿宋" w:cs="仿宋"/>
          <w:b/>
          <w:bCs w:val="0"/>
          <w:color w:val="000000"/>
          <w:kern w:val="0"/>
          <w:sz w:val="24"/>
          <w:szCs w:val="24"/>
          <w:lang w:val="en-US" w:eastAsia="zh-CN"/>
        </w:rPr>
        <w:t>2020年12月得到农业农村部贸易促进中心感谢信。</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textAlignment w:val="auto"/>
        <w:rPr>
          <w:rFonts w:hint="eastAsia" w:ascii="仿宋" w:hAnsi="仿宋" w:eastAsia="仿宋" w:cs="仿宋"/>
          <w:b/>
          <w:bCs w:val="0"/>
          <w:color w:val="000000"/>
          <w:kern w:val="0"/>
          <w:sz w:val="24"/>
          <w:szCs w:val="24"/>
          <w:lang w:val="en-US" w:eastAsia="zh-CN"/>
        </w:rPr>
      </w:pPr>
      <w:r>
        <w:rPr>
          <w:rFonts w:hint="eastAsia" w:ascii="仿宋" w:hAnsi="仿宋" w:eastAsia="仿宋" w:cs="仿宋"/>
          <w:b/>
          <w:bCs w:val="0"/>
          <w:color w:val="000000"/>
          <w:kern w:val="0"/>
          <w:sz w:val="24"/>
          <w:szCs w:val="24"/>
          <w:lang w:val="en-US" w:eastAsia="zh-CN"/>
        </w:rPr>
        <w:t>2021年12月荣获湖南省2021年消费扶贫营销大赛“优秀供应商”</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textAlignment w:val="auto"/>
        <w:rPr>
          <w:rFonts w:hint="eastAsia" w:ascii="仿宋" w:hAnsi="仿宋" w:eastAsia="仿宋" w:cs="仿宋"/>
          <w:b/>
          <w:bCs w:val="0"/>
          <w:color w:val="000000"/>
          <w:kern w:val="0"/>
          <w:sz w:val="24"/>
          <w:szCs w:val="24"/>
          <w:lang w:val="en-US" w:eastAsia="zh-CN"/>
        </w:rPr>
      </w:pPr>
    </w:p>
    <w:p>
      <w:pPr>
        <w:jc w:val="left"/>
        <w:rPr>
          <w:rFonts w:hint="eastAsia" w:ascii="仿宋" w:hAnsi="仿宋" w:eastAsia="仿宋" w:cs="仿宋"/>
          <w:bCs/>
          <w:color w:val="000000"/>
          <w:kern w:val="0"/>
          <w:sz w:val="28"/>
          <w:szCs w:val="28"/>
          <w:lang w:val="en-US" w:eastAsia="zh-CN"/>
        </w:rPr>
      </w:pPr>
      <w:r>
        <w:drawing>
          <wp:inline distT="0" distB="0" distL="114300" distR="114300">
            <wp:extent cx="5265420" cy="2489200"/>
            <wp:effectExtent l="0" t="0" r="1143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5420" cy="2489200"/>
                    </a:xfrm>
                    <a:prstGeom prst="rect">
                      <a:avLst/>
                    </a:prstGeom>
                    <a:noFill/>
                    <a:ln>
                      <a:noFill/>
                    </a:ln>
                  </pic:spPr>
                </pic:pic>
              </a:graphicData>
            </a:graphic>
          </wp:inline>
        </w:drawing>
      </w:r>
      <w:r>
        <w:drawing>
          <wp:inline distT="0" distB="0" distL="114300" distR="114300">
            <wp:extent cx="5262245" cy="2493010"/>
            <wp:effectExtent l="0" t="0" r="14605"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62245" cy="2493010"/>
                    </a:xfrm>
                    <a:prstGeom prst="rect">
                      <a:avLst/>
                    </a:prstGeom>
                    <a:noFill/>
                    <a:ln>
                      <a:noFill/>
                    </a:ln>
                  </pic:spPr>
                </pic:pic>
              </a:graphicData>
            </a:graphic>
          </wp:inline>
        </w:drawing>
      </w:r>
      <w:r>
        <w:drawing>
          <wp:inline distT="0" distB="0" distL="114300" distR="114300">
            <wp:extent cx="5268595" cy="2456180"/>
            <wp:effectExtent l="0" t="0" r="8255"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5268595" cy="2456180"/>
                    </a:xfrm>
                    <a:prstGeom prst="rect">
                      <a:avLst/>
                    </a:prstGeom>
                    <a:noFill/>
                    <a:ln>
                      <a:noFill/>
                    </a:ln>
                  </pic:spPr>
                </pic:pic>
              </a:graphicData>
            </a:graphic>
          </wp:inline>
        </w:drawing>
      </w:r>
      <w:r>
        <w:drawing>
          <wp:inline distT="0" distB="0" distL="114300" distR="114300">
            <wp:extent cx="5272405" cy="2466975"/>
            <wp:effectExtent l="0" t="0" r="444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272405" cy="2466975"/>
                    </a:xfrm>
                    <a:prstGeom prst="rect">
                      <a:avLst/>
                    </a:prstGeom>
                    <a:noFill/>
                    <a:ln>
                      <a:noFill/>
                    </a:ln>
                  </pic:spPr>
                </pic:pic>
              </a:graphicData>
            </a:graphic>
          </wp:inline>
        </w:drawing>
      </w:r>
      <w:r>
        <w:drawing>
          <wp:inline distT="0" distB="0" distL="114300" distR="114300">
            <wp:extent cx="5273040" cy="2489200"/>
            <wp:effectExtent l="0" t="0" r="381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5273040" cy="2489200"/>
                    </a:xfrm>
                    <a:prstGeom prst="rect">
                      <a:avLst/>
                    </a:prstGeom>
                    <a:noFill/>
                    <a:ln>
                      <a:noFill/>
                    </a:ln>
                  </pic:spPr>
                </pic:pic>
              </a:graphicData>
            </a:graphic>
          </wp:inline>
        </w:drawing>
      </w:r>
      <w:r>
        <w:drawing>
          <wp:inline distT="0" distB="0" distL="114300" distR="114300">
            <wp:extent cx="5262245" cy="2348230"/>
            <wp:effectExtent l="0" t="0" r="14605" b="139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5262245" cy="2348230"/>
                    </a:xfrm>
                    <a:prstGeom prst="rect">
                      <a:avLst/>
                    </a:prstGeom>
                    <a:noFill/>
                    <a:ln>
                      <a:noFill/>
                    </a:ln>
                  </pic:spPr>
                </pic:pic>
              </a:graphicData>
            </a:graphic>
          </wp:inline>
        </w:drawing>
      </w:r>
      <w:r>
        <w:drawing>
          <wp:inline distT="0" distB="0" distL="114300" distR="114300">
            <wp:extent cx="5268595" cy="2423160"/>
            <wp:effectExtent l="0" t="0" r="8255" b="152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tretch>
                      <a:fillRect/>
                    </a:stretch>
                  </pic:blipFill>
                  <pic:spPr>
                    <a:xfrm>
                      <a:off x="0" y="0"/>
                      <a:ext cx="5268595" cy="2423160"/>
                    </a:xfrm>
                    <a:prstGeom prst="rect">
                      <a:avLst/>
                    </a:prstGeom>
                    <a:noFill/>
                    <a:ln>
                      <a:noFill/>
                    </a:ln>
                  </pic:spPr>
                </pic:pic>
              </a:graphicData>
            </a:graphic>
          </wp:inline>
        </w:drawing>
      </w:r>
      <w:r>
        <w:drawing>
          <wp:inline distT="0" distB="0" distL="114300" distR="114300">
            <wp:extent cx="5268595" cy="2317750"/>
            <wp:effectExtent l="0" t="0" r="8255"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5268595" cy="2317750"/>
                    </a:xfrm>
                    <a:prstGeom prst="rect">
                      <a:avLst/>
                    </a:prstGeom>
                    <a:noFill/>
                    <a:ln>
                      <a:noFill/>
                    </a:ln>
                  </pic:spPr>
                </pic:pic>
              </a:graphicData>
            </a:graphic>
          </wp:inline>
        </w:drawing>
      </w:r>
      <w:r>
        <w:drawing>
          <wp:inline distT="0" distB="0" distL="114300" distR="114300">
            <wp:extent cx="5272405" cy="2146935"/>
            <wp:effectExtent l="0" t="0" r="4445"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5272405" cy="2146935"/>
                    </a:xfrm>
                    <a:prstGeom prst="rect">
                      <a:avLst/>
                    </a:prstGeom>
                    <a:noFill/>
                    <a:ln>
                      <a:noFill/>
                    </a:ln>
                  </pic:spPr>
                </pic:pic>
              </a:graphicData>
            </a:graphic>
          </wp:inline>
        </w:drawing>
      </w:r>
    </w:p>
    <w:p>
      <w:pPr>
        <w:jc w:val="left"/>
        <w:rPr>
          <w:rFonts w:hint="eastAsia" w:ascii="仿宋" w:hAnsi="仿宋" w:eastAsia="仿宋" w:cs="仿宋"/>
          <w:b/>
          <w:bCs w:val="0"/>
          <w:color w:val="000000"/>
          <w:kern w:val="0"/>
          <w:sz w:val="24"/>
          <w:szCs w:val="24"/>
          <w:lang w:val="en-US" w:eastAsia="zh-CN"/>
        </w:rPr>
      </w:pPr>
    </w:p>
    <w:p>
      <w:pPr>
        <w:jc w:val="left"/>
        <w:rPr>
          <w:rFonts w:hint="eastAsia" w:ascii="仿宋" w:hAnsi="仿宋" w:eastAsia="仿宋" w:cs="仿宋"/>
          <w:b/>
          <w:bCs w:val="0"/>
          <w:color w:val="000000"/>
          <w:kern w:val="0"/>
          <w:sz w:val="24"/>
          <w:szCs w:val="24"/>
          <w:lang w:val="en-US" w:eastAsia="zh-CN"/>
        </w:rPr>
      </w:pPr>
    </w:p>
    <w:p>
      <w:pPr>
        <w:jc w:val="left"/>
        <w:rPr>
          <w:rFonts w:hint="eastAsia" w:ascii="仿宋" w:hAnsi="仿宋" w:eastAsia="仿宋" w:cs="仿宋"/>
          <w:b/>
          <w:bCs w:val="0"/>
          <w:color w:val="000000"/>
          <w:kern w:val="0"/>
          <w:sz w:val="24"/>
          <w:szCs w:val="24"/>
          <w:lang w:val="en-US" w:eastAsia="zh-CN"/>
        </w:rPr>
      </w:pPr>
      <w:r>
        <w:rPr>
          <w:rFonts w:hint="eastAsia" w:ascii="仿宋" w:hAnsi="仿宋" w:eastAsia="仿宋" w:cs="仿宋"/>
          <w:b/>
          <w:bCs w:val="0"/>
          <w:color w:val="000000"/>
          <w:kern w:val="0"/>
          <w:sz w:val="24"/>
          <w:szCs w:val="24"/>
          <w:lang w:val="en-US" w:eastAsia="zh-CN"/>
        </w:rPr>
        <w:t>联系电话：0746-8512168  13974611397</w:t>
      </w:r>
    </w:p>
    <w:p>
      <w:pPr>
        <w:jc w:val="left"/>
        <w:rPr>
          <w:rFonts w:hint="eastAsia" w:ascii="仿宋" w:hAnsi="仿宋" w:eastAsia="仿宋" w:cs="仿宋"/>
          <w:b/>
          <w:bCs w:val="0"/>
          <w:color w:val="000000"/>
          <w:kern w:val="0"/>
          <w:sz w:val="24"/>
          <w:szCs w:val="24"/>
          <w:lang w:val="en-US" w:eastAsia="zh-CN"/>
        </w:rPr>
      </w:pPr>
      <w:r>
        <w:rPr>
          <w:rFonts w:hint="eastAsia" w:ascii="仿宋" w:hAnsi="仿宋" w:eastAsia="仿宋" w:cs="仿宋"/>
          <w:b/>
          <w:bCs w:val="0"/>
          <w:color w:val="000000"/>
          <w:kern w:val="0"/>
          <w:sz w:val="24"/>
          <w:szCs w:val="24"/>
          <w:lang w:val="en-US" w:eastAsia="zh-CN"/>
        </w:rPr>
        <w:t>生产地址：湖南省永州市经济技术开发区航空航天楼2栋3楼</w:t>
      </w:r>
    </w:p>
    <w:p>
      <w:pPr>
        <w:jc w:val="left"/>
        <w:rPr>
          <w:rFonts w:hint="eastAsia" w:ascii="仿宋" w:hAnsi="仿宋" w:eastAsia="仿宋" w:cs="仿宋"/>
          <w:b/>
          <w:bCs w:val="0"/>
          <w:color w:val="000000"/>
          <w:kern w:val="0"/>
          <w:sz w:val="24"/>
          <w:szCs w:val="24"/>
          <w:lang w:val="en-US" w:eastAsia="zh-CN"/>
        </w:rPr>
      </w:pPr>
      <w:r>
        <w:rPr>
          <w:rFonts w:hint="eastAsia" w:ascii="仿宋" w:hAnsi="仿宋" w:eastAsia="仿宋" w:cs="仿宋"/>
          <w:b/>
          <w:bCs w:val="0"/>
          <w:color w:val="000000"/>
          <w:kern w:val="0"/>
          <w:sz w:val="24"/>
          <w:szCs w:val="24"/>
          <w:lang w:val="en-US" w:eastAsia="zh-CN"/>
        </w:rPr>
        <w:t>分公司地址：深圳市光明区光明街道碧眼社区华强创意产业园1栋A座603</w:t>
      </w:r>
    </w:p>
    <w:p>
      <w:pPr>
        <w:jc w:val="left"/>
        <w:rPr>
          <w:rFonts w:hint="eastAsia" w:ascii="仿宋" w:hAnsi="仿宋" w:eastAsia="仿宋" w:cs="仿宋"/>
          <w:bCs/>
          <w:color w:val="000000"/>
          <w:kern w:val="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CE6548"/>
    <w:rsid w:val="315968AF"/>
    <w:rsid w:val="5BBD2100"/>
    <w:rsid w:val="78770BA0"/>
    <w:rsid w:val="7AAF0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customXml" Target="../customXml/item1.xml"/>
  <Relationship Id="rId14" Type="http://schemas.openxmlformats.org/officeDocument/2006/relationships/fontTable" Target="fontTable.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Office_11.1.0.10938_F1E327BC-269C-435d-A152-05C5408002CA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2022-03-23T03:17:31Z</dcterms:created>
  <dc:creator>Administrator</dc:creator>
  <lastModifiedBy>西山南</lastModifiedBy>
  <dcterms:modified xsi:type="dcterms:W3CDTF">2022-03-23T03:25:56Z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DD69B4CE0B59407381772B8057D23AB9</vt:lpwstr>
  </property>
</Properties>
</file>