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500" w:lineRule="exact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  <w:lang w:eastAsia="zh-CN"/>
        </w:rPr>
        <w:t>湖南科技学院</w:t>
      </w:r>
      <w:bookmarkStart w:id="0" w:name="_GoBack"/>
      <w:bookmarkEnd w:id="0"/>
      <w:r>
        <w:rPr>
          <w:rFonts w:hint="eastAsia" w:ascii="黑体" w:hAnsi="黑体" w:eastAsia="黑体"/>
          <w:b/>
          <w:sz w:val="36"/>
          <w:szCs w:val="36"/>
        </w:rPr>
        <w:t>202</w:t>
      </w: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/>
          <w:sz w:val="36"/>
          <w:szCs w:val="36"/>
        </w:rPr>
        <w:t>年党建课题申报指南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1.高校党组织书记履行党建主体责任方式方法研究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</w:t>
      </w:r>
      <w:r>
        <w:rPr>
          <w:rFonts w:ascii="仿宋" w:hAnsi="仿宋" w:eastAsia="仿宋"/>
          <w:sz w:val="32"/>
          <w:szCs w:val="32"/>
        </w:rPr>
        <w:t>推广“互联网+党建”“智慧党建”等做法研究</w:t>
      </w:r>
    </w:p>
    <w:p>
      <w:pPr>
        <w:spacing w:after="0" w:line="360" w:lineRule="auto"/>
        <w:ind w:firstLine="556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</w:t>
      </w:r>
      <w:r>
        <w:rPr>
          <w:rFonts w:ascii="仿宋" w:hAnsi="仿宋" w:eastAsia="仿宋"/>
          <w:sz w:val="32"/>
          <w:szCs w:val="32"/>
        </w:rPr>
        <w:t>提高</w:t>
      </w:r>
      <w:r>
        <w:rPr>
          <w:rFonts w:hint="eastAsia" w:ascii="仿宋" w:hAnsi="仿宋" w:eastAsia="仿宋"/>
          <w:sz w:val="32"/>
          <w:szCs w:val="32"/>
        </w:rPr>
        <w:t>高校学生</w:t>
      </w:r>
      <w:r>
        <w:rPr>
          <w:rFonts w:ascii="仿宋" w:hAnsi="仿宋" w:eastAsia="仿宋"/>
          <w:sz w:val="32"/>
          <w:szCs w:val="32"/>
        </w:rPr>
        <w:t>党员发展质量研究</w:t>
      </w:r>
    </w:p>
    <w:p>
      <w:pPr>
        <w:spacing w:after="0" w:line="360" w:lineRule="auto"/>
        <w:ind w:firstLine="556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4.高校学生预备党员教育管理问题研究</w:t>
      </w:r>
    </w:p>
    <w:p>
      <w:pPr>
        <w:spacing w:after="0" w:line="360" w:lineRule="auto"/>
        <w:ind w:firstLine="556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5.高校学生入党积极分子培养问题研究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6.全面从严治党视域下高校基层党组织建设研究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7.新时代高校基层党组织组织力研究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8.高校落实基层党建工作责任制现状分析及对策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9.新时期加强与改进高校党校建设的理论思考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10.高校党务干部素质能力提升研究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11.</w:t>
      </w:r>
      <w:r>
        <w:rPr>
          <w:rFonts w:ascii="仿宋" w:hAnsi="仿宋" w:eastAsia="仿宋"/>
          <w:sz w:val="32"/>
          <w:szCs w:val="32"/>
        </w:rPr>
        <w:t>党员</w:t>
      </w:r>
      <w:r>
        <w:rPr>
          <w:rFonts w:hint="eastAsia" w:ascii="仿宋" w:hAnsi="仿宋" w:eastAsia="仿宋"/>
          <w:sz w:val="32"/>
          <w:szCs w:val="32"/>
        </w:rPr>
        <w:t>干部日常</w:t>
      </w:r>
      <w:r>
        <w:rPr>
          <w:rFonts w:ascii="仿宋" w:hAnsi="仿宋" w:eastAsia="仿宋"/>
          <w:sz w:val="32"/>
          <w:szCs w:val="32"/>
        </w:rPr>
        <w:t>教育管理研究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12.高校教师党支部在课程思政中发挥作用的机制研究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13.“双带头人”教师党支部书记培养机制研究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14.“双带头人”教师党支部书记作用发挥研究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15.高校组织员队伍专业化培养与职业化发展研究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16.高校毕业生党员管理方式研究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17.高校基层党建特色品牌创建研究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18.高校党校师资队伍建设研究与思考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19.高校思想政治教育融入党校教育研究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20.高校学生党支部与党员先进性建设研究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21.学生党员入党动机、思想状况及作用发挥调查研究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22.创新访谈式教学的类型、模式研究与实践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23.创新基层党组织党员教育方式的研究与思考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24.提升高校党支部“五化”建设水平研究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25.深化高校二级单位廉政风险预警防范机制建设研究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26.充分发挥基层党建示范点的引领作用研究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27.高校党校研讨式教学主题与实践研究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28.体验式培训主题与设计研究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29.高校党建工作质量评价体系研究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30.发掘永州红色资源，推进高校学生党建工作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31.创新主题党日形式与提升高校基层党组织生活有效性研究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32.高校学生公寓党建网格化管理的探索与实践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33.党建文化引领校园文化建设研究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34.高校院系党组织政治功能发挥研究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35.高校党建带团建的创新与实践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36.永州红色文化融入党员干部教育研究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37.党校实践教学特色和方式方法研究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38.党校课程质量评估制度和体系研究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39.红色现场教学基地教学方式方法研究</w:t>
      </w:r>
    </w:p>
    <w:p>
      <w:pPr>
        <w:spacing w:after="0" w:line="360" w:lineRule="auto"/>
        <w:ind w:firstLine="55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40.永州红色文化的开发和利用研究</w:t>
      </w:r>
    </w:p>
    <w:p>
      <w:pPr>
        <w:spacing w:after="0" w:line="36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备注：以上选题仅供参考，可围绕高校党建工作的理论和实践问题自主选题开展研究。</w:t>
      </w:r>
    </w:p>
    <w:sectPr>
      <w:pgSz w:w="11906" w:h="16838"/>
      <w:pgMar w:top="1270" w:right="1633" w:bottom="1270" w:left="1633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YTI4OGEyYjFlNTY3NDEzYzlmYmI1Y2VhODBjZTgzYzAifQ=="/>
  </w:docVars>
  <w:rsids>
    <w:rsidRoot w:val="00D31D50"/>
    <w:rsid w:val="001E7CA5"/>
    <w:rsid w:val="00283987"/>
    <w:rsid w:val="00296638"/>
    <w:rsid w:val="00323B43"/>
    <w:rsid w:val="003C4105"/>
    <w:rsid w:val="003D37D8"/>
    <w:rsid w:val="00426133"/>
    <w:rsid w:val="004358AB"/>
    <w:rsid w:val="006C5527"/>
    <w:rsid w:val="008B7726"/>
    <w:rsid w:val="00914BEA"/>
    <w:rsid w:val="00B94293"/>
    <w:rsid w:val="00D31D50"/>
    <w:rsid w:val="00D63A9E"/>
    <w:rsid w:val="00EB4618"/>
    <w:rsid w:val="295E534D"/>
    <w:rsid w:val="4A966DEE"/>
    <w:rsid w:val="4AFF7C90"/>
    <w:rsid w:val="67FA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adjustRightInd/>
      <w:snapToGrid/>
    </w:pPr>
    <w:rPr>
      <w:rFonts w:ascii="微软雅黑" w:hAnsi="微软雅黑" w:eastAsia="宋体" w:cs="宋体"/>
      <w:sz w:val="24"/>
      <w:szCs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132</Words>
  <Characters>755</Characters>
  <Lines>6</Lines>
  <Paragraphs>1</Paragraphs>
  <TotalTime>12</TotalTime>
  <ScaleCrop>false</ScaleCrop>
  <LinksUpToDate>false</LinksUpToDate>
  <CharactersWithSpaces>886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2023-08-02T06:07:30Z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E619E6C19CDC4594B9DCA96791B675E9</vt:lpwstr>
  </property>
</Properties>
</file>