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B2" w:rsidRPr="001232B2" w:rsidRDefault="001232B2" w:rsidP="001232B2">
      <w:pPr>
        <w:widowControl/>
        <w:shd w:val="clear" w:color="auto" w:fill="F1F1F1"/>
        <w:spacing w:line="450" w:lineRule="atLeast"/>
        <w:jc w:val="center"/>
        <w:outlineLvl w:val="0"/>
        <w:rPr>
          <w:rFonts w:ascii="宋体" w:eastAsia="宋体" w:hAnsi="宋体" w:cs="宋体"/>
          <w:b/>
          <w:bCs/>
          <w:color w:val="3A3A3A"/>
          <w:kern w:val="36"/>
          <w:sz w:val="36"/>
          <w:szCs w:val="36"/>
        </w:rPr>
      </w:pPr>
      <w:r w:rsidRPr="001232B2">
        <w:rPr>
          <w:rFonts w:ascii="宋体" w:eastAsia="宋体" w:hAnsi="宋体" w:cs="宋体" w:hint="eastAsia"/>
          <w:b/>
          <w:bCs/>
          <w:color w:val="3A3A3A"/>
          <w:kern w:val="36"/>
          <w:sz w:val="36"/>
          <w:szCs w:val="36"/>
        </w:rPr>
        <w:t>2018年度国家社会科学基金项目申报公告</w:t>
      </w:r>
    </w:p>
    <w:p w:rsidR="001232B2" w:rsidRP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p>
    <w:p w:rsidR="001232B2" w:rsidRDefault="001232B2" w:rsidP="001232B2">
      <w:pPr>
        <w:pStyle w:val="a5"/>
        <w:shd w:val="clear" w:color="auto" w:fill="F1F1F1"/>
        <w:spacing w:before="0" w:beforeAutospacing="0" w:after="0" w:afterAutospacing="0" w:line="378" w:lineRule="atLeast"/>
        <w:ind w:firstLine="480"/>
        <w:rPr>
          <w:color w:val="000000"/>
          <w:sz w:val="21"/>
          <w:szCs w:val="21"/>
        </w:rPr>
      </w:pPr>
      <w:r>
        <w:rPr>
          <w:rFonts w:hint="eastAsia"/>
          <w:color w:val="000000"/>
          <w:sz w:val="21"/>
          <w:szCs w:val="21"/>
        </w:rPr>
        <w:t>经全国哲学社会科学规划领导小组批准，现予发布《国家社科基金项目2018年度课题指南》，并就做好2018年度国家社科基金项目申报工作的有关事项公告如下：</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二、《国家社科基金项目2018年度课题指南》围绕深入研究阐释党的十九大精神和习近平新时代中国特色社会主义思想，在相关学科中拟定了一批重要选题，申请人可根据自己的研究专长选择申报。</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w:t>
      </w:r>
      <w:r w:rsidRPr="00D53209">
        <w:rPr>
          <w:rFonts w:hint="eastAsia"/>
          <w:b/>
          <w:color w:val="FF0000"/>
          <w:sz w:val="21"/>
          <w:szCs w:val="21"/>
        </w:rPr>
        <w:t>课题申请人须具备下列条件：</w:t>
      </w:r>
      <w:r>
        <w:rPr>
          <w:rFonts w:hint="eastAsia"/>
          <w:color w:val="000000"/>
          <w:sz w:val="21"/>
          <w:szCs w:val="21"/>
        </w:rPr>
        <w:t>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w:t>
      </w:r>
      <w:r w:rsidRPr="00D53209">
        <w:rPr>
          <w:rFonts w:hint="eastAsia"/>
          <w:b/>
          <w:color w:val="FF0000"/>
          <w:sz w:val="21"/>
          <w:szCs w:val="21"/>
        </w:rPr>
        <w:t>课题申报范围涉及23个学科，须按照《国家社科基金项目申报数据代码表》填写</w:t>
      </w:r>
      <w:r>
        <w:rPr>
          <w:rFonts w:hint="eastAsia"/>
          <w:color w:val="000000"/>
          <w:sz w:val="21"/>
          <w:szCs w:val="21"/>
        </w:rPr>
        <w:t>《国家社科基金项目申请书》（以下简称《申请书》）。跨学科研究课题要以</w:t>
      </w:r>
      <w:r w:rsidRPr="00D53209">
        <w:rPr>
          <w:rFonts w:hint="eastAsia"/>
          <w:b/>
          <w:color w:val="FF0000"/>
          <w:sz w:val="21"/>
          <w:szCs w:val="21"/>
        </w:rPr>
        <w:t>“靠近优先”原则，选择一个为主学科申报</w:t>
      </w:r>
      <w:r>
        <w:rPr>
          <w:rFonts w:hint="eastAsia"/>
          <w:color w:val="000000"/>
          <w:sz w:val="21"/>
          <w:szCs w:val="21"/>
        </w:rPr>
        <w:t>。教育学、艺术学和军事学等三个单列学科的申报分别由全国教育科学规划办、全国艺术科学规划办、全军社科规划办另行组织。</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lastRenderedPageBreak/>
        <w:t>七、</w:t>
      </w:r>
      <w:r w:rsidRPr="00D53209">
        <w:rPr>
          <w:rFonts w:hint="eastAsia"/>
          <w:b/>
          <w:color w:val="FF0000"/>
          <w:sz w:val="21"/>
          <w:szCs w:val="21"/>
        </w:rPr>
        <w:t>《国家社科基金项目2018年度课题指南》条目分为具体条目（带*号）和方向性条目两类。</w:t>
      </w:r>
      <w:r>
        <w:rPr>
          <w:rFonts w:hint="eastAsia"/>
          <w:color w:val="000000"/>
          <w:sz w:val="21"/>
          <w:szCs w:val="21"/>
        </w:rPr>
        <w:t>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1232B2" w:rsidRPr="00D53209" w:rsidRDefault="001232B2" w:rsidP="001232B2">
      <w:pPr>
        <w:pStyle w:val="a5"/>
        <w:shd w:val="clear" w:color="auto" w:fill="F1F1F1"/>
        <w:spacing w:before="0" w:beforeAutospacing="0" w:after="0" w:afterAutospacing="0" w:line="378" w:lineRule="atLeast"/>
        <w:ind w:firstLine="480"/>
        <w:rPr>
          <w:rFonts w:hint="eastAsia"/>
          <w:b/>
          <w:color w:val="FF0000"/>
          <w:sz w:val="21"/>
          <w:szCs w:val="21"/>
        </w:rPr>
      </w:pPr>
      <w:r>
        <w:rPr>
          <w:rFonts w:hint="eastAsia"/>
          <w:color w:val="000000"/>
          <w:sz w:val="21"/>
          <w:szCs w:val="21"/>
        </w:rPr>
        <w:t>八、2018年度国家社科基金项目继续</w:t>
      </w:r>
      <w:r w:rsidRPr="00D53209">
        <w:rPr>
          <w:rFonts w:hint="eastAsia"/>
          <w:b/>
          <w:color w:val="FF0000"/>
          <w:sz w:val="21"/>
          <w:szCs w:val="21"/>
        </w:rPr>
        <w:t>实行限额申报，限额指标另行下达</w:t>
      </w:r>
      <w:r>
        <w:rPr>
          <w:rFonts w:hint="eastAsia"/>
          <w:color w:val="000000"/>
          <w:sz w:val="21"/>
          <w:szCs w:val="21"/>
        </w:rPr>
        <w:t>。各地社科规划办、在京委托管理机构和申请单位要着力提高申报质量，适当控制申报数量，</w:t>
      </w:r>
      <w:r w:rsidRPr="00D53209">
        <w:rPr>
          <w:rFonts w:hint="eastAsia"/>
          <w:b/>
          <w:color w:val="FF0000"/>
          <w:sz w:val="21"/>
          <w:szCs w:val="21"/>
        </w:rPr>
        <w:t>特别是要减少同类选题重复申报。</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九、</w:t>
      </w:r>
      <w:r w:rsidRPr="00587568">
        <w:rPr>
          <w:rFonts w:hint="eastAsia"/>
          <w:sz w:val="21"/>
          <w:szCs w:val="21"/>
        </w:rPr>
        <w:t>申报课题的资助额度为：</w:t>
      </w:r>
      <w:r>
        <w:rPr>
          <w:rFonts w:hint="eastAsia"/>
          <w:color w:val="000000"/>
          <w:sz w:val="21"/>
          <w:szCs w:val="21"/>
        </w:rPr>
        <w:t>重点项目35万元，一般项目和青年项目20-22万元。申请人应按照《国家社科基金管理办法》和《国家社会科学基金项目资金管理办法》（均可从我办网站下载）的要求，根据实际需要编制科学合理的经费预算。</w:t>
      </w:r>
    </w:p>
    <w:p w:rsidR="001232B2" w:rsidRPr="00D53209" w:rsidRDefault="001232B2" w:rsidP="001232B2">
      <w:pPr>
        <w:pStyle w:val="a5"/>
        <w:shd w:val="clear" w:color="auto" w:fill="F1F1F1"/>
        <w:spacing w:before="0" w:beforeAutospacing="0" w:after="0" w:afterAutospacing="0" w:line="378" w:lineRule="atLeast"/>
        <w:ind w:firstLine="480"/>
        <w:rPr>
          <w:rFonts w:hint="eastAsia"/>
          <w:b/>
          <w:color w:val="FF0000"/>
          <w:sz w:val="21"/>
          <w:szCs w:val="21"/>
        </w:rPr>
      </w:pPr>
      <w:r>
        <w:rPr>
          <w:rFonts w:hint="eastAsia"/>
          <w:color w:val="000000"/>
          <w:sz w:val="21"/>
          <w:szCs w:val="21"/>
        </w:rPr>
        <w:t>十、国家社科基金项目的完成时限，</w:t>
      </w:r>
      <w:r w:rsidRPr="00D53209">
        <w:rPr>
          <w:rFonts w:hint="eastAsia"/>
          <w:b/>
          <w:color w:val="FF0000"/>
          <w:sz w:val="21"/>
          <w:szCs w:val="21"/>
        </w:rPr>
        <w:t>基础理论研究一般为3—5年，应用对策研究一般为2—3年。</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十一、为避免一题多报、交叉申请和重复立项，确保申请人有足够的时间和精力从事课题研究，</w:t>
      </w:r>
      <w:r w:rsidRPr="00D53209">
        <w:rPr>
          <w:rFonts w:hint="eastAsia"/>
          <w:b/>
          <w:color w:val="FF0000"/>
          <w:sz w:val="21"/>
          <w:szCs w:val="21"/>
        </w:rPr>
        <w:t>2018年度国家社科基金项目申请作如下限定：</w:t>
      </w:r>
      <w:r>
        <w:rPr>
          <w:rFonts w:hint="eastAsia"/>
          <w:color w:val="000000"/>
          <w:sz w:val="21"/>
          <w:szCs w:val="21"/>
        </w:rPr>
        <w:t>（1）课题负责人同年度只能申报一个国家社科基金项目，且不能作为课题组成员参与其他国家社科基金项目的申请；</w:t>
      </w:r>
      <w:r w:rsidRPr="007E70AB">
        <w:rPr>
          <w:rFonts w:hint="eastAsia"/>
          <w:color w:val="FF0000"/>
          <w:sz w:val="21"/>
          <w:szCs w:val="21"/>
        </w:rPr>
        <w:t>课题组成员同年度最多参与两个国家社科基金项目申请；在研国家级项目的课题组成员最多参与一个国家社科基金项目申请。</w:t>
      </w:r>
      <w:r>
        <w:rPr>
          <w:rFonts w:hint="eastAsia"/>
          <w:color w:val="000000"/>
          <w:sz w:val="21"/>
          <w:szCs w:val="21"/>
        </w:rPr>
        <w:t>（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w:t>
      </w:r>
      <w:r w:rsidRPr="007E70AB">
        <w:rPr>
          <w:rFonts w:hint="eastAsia"/>
          <w:color w:val="FF0000"/>
          <w:sz w:val="21"/>
          <w:szCs w:val="21"/>
        </w:rPr>
        <w:t>申请教育部人文社会科学研究一般项目的负责人同年度不能申请国家社科基金项目。</w:t>
      </w:r>
      <w:r>
        <w:rPr>
          <w:rFonts w:hint="eastAsia"/>
          <w:color w:val="000000"/>
          <w:sz w:val="21"/>
          <w:szCs w:val="21"/>
        </w:rPr>
        <w:t>（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w:t>
      </w:r>
      <w:r>
        <w:rPr>
          <w:rFonts w:hint="eastAsia"/>
          <w:color w:val="000000"/>
          <w:sz w:val="21"/>
          <w:szCs w:val="21"/>
        </w:rPr>
        <w:lastRenderedPageBreak/>
        <w:t>经查实将予通报批评；如获立项即予撤项，五年内不得申报国家社科基金项目。凡在国家社科基金项目申报和评审中发现严重违规违纪行为的，除按规定进行处理外，均列入不良科研信用记录。</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十三、申报课题全部实行同行专家通讯初评，初评采用《活页》匿名方式，《活页》论证字数不超过七千字，要按《活页》中规定的方式列出前期相关研究成果。</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十四、课题负责人在项目执行期间要遵守相关承诺，履行约定义务，按期完成研究任务；</w:t>
      </w:r>
      <w:r w:rsidRPr="00E67115">
        <w:rPr>
          <w:rFonts w:hint="eastAsia"/>
          <w:b/>
          <w:color w:val="FF0000"/>
          <w:sz w:val="21"/>
          <w:szCs w:val="21"/>
        </w:rPr>
        <w:t>获准立项的《申请书》视为具有约束力的资助合同文本</w:t>
      </w:r>
      <w:r>
        <w:rPr>
          <w:rFonts w:hint="eastAsia"/>
          <w:color w:val="000000"/>
          <w:sz w:val="21"/>
          <w:szCs w:val="21"/>
        </w:rPr>
        <w:t>。最终成果实行匿名通讯鉴定，鉴定等级予以公布。除特殊情况外，最终研究成果须先鉴定、后出版，擅自出版者视为自行终止资助协议。</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十五、项目申报材料从我办网站下载,或向受理单位索取。《申请书》经所在单位审查盖章后，报送本省（区、市）社科规划办或在京委托管理机构。</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十九、课题申报时间为</w:t>
      </w:r>
      <w:r>
        <w:rPr>
          <w:rStyle w:val="a6"/>
          <w:rFonts w:hint="eastAsia"/>
          <w:color w:val="000000"/>
          <w:sz w:val="21"/>
          <w:szCs w:val="21"/>
        </w:rPr>
        <w:t>2017年12月21日至2018年3月5日</w:t>
      </w:r>
      <w:r>
        <w:rPr>
          <w:rFonts w:hint="eastAsia"/>
          <w:color w:val="000000"/>
          <w:sz w:val="21"/>
          <w:szCs w:val="21"/>
        </w:rPr>
        <w:t>。各省（区、市）和新疆生产建设兵团社科规划办、在京委托管理机构须于</w:t>
      </w:r>
      <w:r>
        <w:rPr>
          <w:rStyle w:val="a6"/>
          <w:rFonts w:hint="eastAsia"/>
          <w:color w:val="000000"/>
          <w:sz w:val="21"/>
          <w:szCs w:val="21"/>
        </w:rPr>
        <w:t>2018年3月12日前</w:t>
      </w:r>
      <w:r>
        <w:rPr>
          <w:rFonts w:hint="eastAsia"/>
          <w:color w:val="000000"/>
          <w:sz w:val="21"/>
          <w:szCs w:val="21"/>
        </w:rPr>
        <w:t>，将汇总并认真校对后的《申请书》中“数据表”数据发至我办邮箱（npopss@vip.163.com），并确保电子数据和《申请书》中“数据表”一致；3月15日前将纸质版《申请书》和《活页》、电子版《申请书》光盘、统计表报送至我办，逾期不予受理。</w:t>
      </w:r>
    </w:p>
    <w:p w:rsidR="00000000" w:rsidRDefault="00406E1F">
      <w:pPr>
        <w:rPr>
          <w:rFonts w:hint="eastAsia"/>
        </w:rPr>
      </w:pPr>
    </w:p>
    <w:p w:rsidR="001232B2" w:rsidRDefault="001232B2">
      <w:pPr>
        <w:rPr>
          <w:rFonts w:hint="eastAsia"/>
        </w:rPr>
      </w:pPr>
    </w:p>
    <w:p w:rsidR="001232B2" w:rsidRDefault="001232B2" w:rsidP="001232B2">
      <w:pPr>
        <w:pStyle w:val="a5"/>
        <w:shd w:val="clear" w:color="auto" w:fill="F1F1F1"/>
        <w:spacing w:before="0" w:beforeAutospacing="0" w:after="0" w:afterAutospacing="0" w:line="378" w:lineRule="atLeast"/>
        <w:ind w:firstLine="480"/>
        <w:rPr>
          <w:color w:val="000000"/>
          <w:sz w:val="21"/>
          <w:szCs w:val="21"/>
        </w:rPr>
      </w:pPr>
      <w:r>
        <w:rPr>
          <w:rFonts w:hint="eastAsia"/>
          <w:color w:val="000000"/>
          <w:sz w:val="21"/>
          <w:szCs w:val="21"/>
        </w:rPr>
        <w:t>相关资料下载：</w:t>
      </w:r>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hyperlink r:id="rId6" w:tgtFrame="_blank" w:history="1">
        <w:r>
          <w:rPr>
            <w:rStyle w:val="a7"/>
            <w:rFonts w:hint="eastAsia"/>
            <w:color w:val="3A3A3A"/>
            <w:sz w:val="21"/>
            <w:szCs w:val="21"/>
          </w:rPr>
          <w:t>2018年国家社科基金项目课题指南</w:t>
        </w:r>
      </w:hyperlink>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hyperlink r:id="rId7" w:tgtFrame="_blank" w:history="1">
        <w:r>
          <w:rPr>
            <w:rStyle w:val="a7"/>
            <w:rFonts w:hint="eastAsia"/>
            <w:color w:val="3A3A3A"/>
            <w:sz w:val="21"/>
            <w:szCs w:val="21"/>
          </w:rPr>
          <w:t>2018年国家社会科学基金项目申请书</w:t>
        </w:r>
      </w:hyperlink>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hyperlink r:id="rId8" w:tgtFrame="_blank" w:history="1">
        <w:r>
          <w:rPr>
            <w:rStyle w:val="a7"/>
            <w:rFonts w:hint="eastAsia"/>
            <w:color w:val="3A3A3A"/>
            <w:sz w:val="21"/>
            <w:szCs w:val="21"/>
          </w:rPr>
          <w:t>2018年度国家社会科学基金项目申请书《课题论证》活页</w:t>
        </w:r>
      </w:hyperlink>
    </w:p>
    <w:p w:rsidR="001232B2" w:rsidRDefault="001232B2" w:rsidP="001232B2">
      <w:pPr>
        <w:pStyle w:val="a5"/>
        <w:shd w:val="clear" w:color="auto" w:fill="F1F1F1"/>
        <w:spacing w:before="0" w:beforeAutospacing="0" w:after="0" w:afterAutospacing="0" w:line="378" w:lineRule="atLeast"/>
        <w:ind w:firstLine="480"/>
        <w:rPr>
          <w:rFonts w:hint="eastAsia"/>
          <w:color w:val="000000"/>
          <w:sz w:val="21"/>
          <w:szCs w:val="21"/>
        </w:rPr>
      </w:pPr>
      <w:hyperlink r:id="rId9" w:tgtFrame="_blank" w:history="1">
        <w:r>
          <w:rPr>
            <w:rStyle w:val="a7"/>
            <w:rFonts w:hint="eastAsia"/>
            <w:color w:val="3A3A3A"/>
            <w:sz w:val="21"/>
            <w:szCs w:val="21"/>
          </w:rPr>
          <w:t>国家社会科学基金项目申报数据代码表</w:t>
        </w:r>
      </w:hyperlink>
    </w:p>
    <w:p w:rsidR="001232B2" w:rsidRPr="001232B2" w:rsidRDefault="001232B2"/>
    <w:sectPr w:rsidR="001232B2" w:rsidRPr="001232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E1F" w:rsidRDefault="00406E1F" w:rsidP="001232B2">
      <w:r>
        <w:separator/>
      </w:r>
    </w:p>
  </w:endnote>
  <w:endnote w:type="continuationSeparator" w:id="1">
    <w:p w:rsidR="00406E1F" w:rsidRDefault="00406E1F" w:rsidP="001232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E1F" w:rsidRDefault="00406E1F" w:rsidP="001232B2">
      <w:r>
        <w:separator/>
      </w:r>
    </w:p>
  </w:footnote>
  <w:footnote w:type="continuationSeparator" w:id="1">
    <w:p w:rsidR="00406E1F" w:rsidRDefault="00406E1F" w:rsidP="001232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32B2"/>
    <w:rsid w:val="001232B2"/>
    <w:rsid w:val="002867FE"/>
    <w:rsid w:val="00406E1F"/>
    <w:rsid w:val="00587568"/>
    <w:rsid w:val="007E70AB"/>
    <w:rsid w:val="00D53209"/>
    <w:rsid w:val="00E671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232B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32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32B2"/>
    <w:rPr>
      <w:sz w:val="18"/>
      <w:szCs w:val="18"/>
    </w:rPr>
  </w:style>
  <w:style w:type="paragraph" w:styleId="a4">
    <w:name w:val="footer"/>
    <w:basedOn w:val="a"/>
    <w:link w:val="Char0"/>
    <w:uiPriority w:val="99"/>
    <w:semiHidden/>
    <w:unhideWhenUsed/>
    <w:rsid w:val="001232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32B2"/>
    <w:rPr>
      <w:sz w:val="18"/>
      <w:szCs w:val="18"/>
    </w:rPr>
  </w:style>
  <w:style w:type="paragraph" w:styleId="a5">
    <w:name w:val="Normal (Web)"/>
    <w:basedOn w:val="a"/>
    <w:uiPriority w:val="99"/>
    <w:semiHidden/>
    <w:unhideWhenUsed/>
    <w:rsid w:val="001232B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232B2"/>
    <w:rPr>
      <w:b/>
      <w:bCs/>
    </w:rPr>
  </w:style>
  <w:style w:type="character" w:styleId="a7">
    <w:name w:val="Hyperlink"/>
    <w:basedOn w:val="a0"/>
    <w:uiPriority w:val="99"/>
    <w:semiHidden/>
    <w:unhideWhenUsed/>
    <w:rsid w:val="001232B2"/>
    <w:rPr>
      <w:color w:val="0000FF"/>
      <w:u w:val="single"/>
    </w:rPr>
  </w:style>
  <w:style w:type="character" w:customStyle="1" w:styleId="1Char">
    <w:name w:val="标题 1 Char"/>
    <w:basedOn w:val="a0"/>
    <w:link w:val="1"/>
    <w:uiPriority w:val="9"/>
    <w:rsid w:val="001232B2"/>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104957343">
      <w:bodyDiv w:val="1"/>
      <w:marLeft w:val="0"/>
      <w:marRight w:val="0"/>
      <w:marTop w:val="0"/>
      <w:marBottom w:val="0"/>
      <w:divBdr>
        <w:top w:val="none" w:sz="0" w:space="0" w:color="auto"/>
        <w:left w:val="none" w:sz="0" w:space="0" w:color="auto"/>
        <w:bottom w:val="none" w:sz="0" w:space="0" w:color="auto"/>
        <w:right w:val="none" w:sz="0" w:space="0" w:color="auto"/>
      </w:divBdr>
    </w:div>
    <w:div w:id="1551917089">
      <w:bodyDiv w:val="1"/>
      <w:marLeft w:val="0"/>
      <w:marRight w:val="0"/>
      <w:marTop w:val="0"/>
      <w:marBottom w:val="0"/>
      <w:divBdr>
        <w:top w:val="none" w:sz="0" w:space="0" w:color="auto"/>
        <w:left w:val="none" w:sz="0" w:space="0" w:color="auto"/>
        <w:bottom w:val="none" w:sz="0" w:space="0" w:color="auto"/>
        <w:right w:val="none" w:sz="0" w:space="0" w:color="auto"/>
      </w:divBdr>
    </w:div>
    <w:div w:id="164531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3.doc" TargetMode="External"/><Relationship Id="rId3" Type="http://schemas.openxmlformats.org/officeDocument/2006/relationships/webSettings" Target="webSettings.xml"/><Relationship Id="rId7" Type="http://schemas.openxmlformats.org/officeDocument/2006/relationships/hyperlink" Target="http://download.people.com.cn/dw2017/171221fujian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171221fujian1.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w2017/171221fujian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581</Words>
  <Characters>3315</Characters>
  <Application>Microsoft Office Word</Application>
  <DocSecurity>0</DocSecurity>
  <Lines>27</Lines>
  <Paragraphs>7</Paragraphs>
  <ScaleCrop>false</ScaleCrop>
  <Company>Microsoft</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2017-12-26T01:40:00Z</dcterms:created>
  <dcterms:modified xsi:type="dcterms:W3CDTF">2017-12-26T02:14:00Z</dcterms:modified>
</cp:coreProperties>
</file>